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B" w:rsidRDefault="00ED217B">
      <w:pPr>
        <w:widowControl w:val="0"/>
        <w:autoSpaceDE w:val="0"/>
        <w:autoSpaceDN w:val="0"/>
        <w:adjustRightInd w:val="0"/>
        <w:jc w:val="both"/>
        <w:outlineLvl w:val="0"/>
      </w:pP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САНКТ-ПЕТЕРБУРГА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января 2013 г. N 10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ИЗМЕНЕНИИ ЦЕЛЕЙ И ПРЕДМЕТОВ ДЕЯТЕЛЬНОСТИ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САНКТ-ПЕТЕРБУРГСКОГО ГОСУДАРСТВЕННОГО КАЗЕННОГО УЧРЕЖДЕНИЯ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"ФОНД КАПИТАЛЬНОГО СТРОИТЕЛЬСТВА И РЕКОНСТРУКЦИИ"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САНКТ-ПЕТЕРБУРГСКОГО ГОСУДАРСТВЕННОГО БЮДЖЕТНОГО</w:t>
      </w:r>
    </w:p>
    <w:p w:rsidR="00ED217B" w:rsidRDefault="00ED21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УЧРЕЖДЕНИЯ "УПРАВЛЕНИЕ СТРОИТЕЛЬНЫМИ ПРОЕКТАМИ"</w:t>
      </w:r>
    </w:p>
    <w:p w:rsidR="00ED217B" w:rsidRDefault="00ED21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статьи 3</w:t>
        </w:r>
      </w:hyperlink>
      <w:r>
        <w:t xml:space="preserve"> Закона Санкт-Петербурга от 26.04.2006 N 223-35 "О государственных унитарных предприятиях Санкт-Петербурга, государственных учреждениях Санкт-Петербурга и иных коммерческих и некоммерческих организациях, учредителем (участником, акционером, членом) которых является Санкт-Петербург" Правительство Санкт-Петербурга постановляет:</w:t>
      </w:r>
    </w:p>
    <w:p w:rsidR="00ED217B" w:rsidRDefault="00ED217B">
      <w:pPr>
        <w:widowControl w:val="0"/>
        <w:autoSpaceDE w:val="0"/>
        <w:autoSpaceDN w:val="0"/>
        <w:adjustRightInd w:val="0"/>
        <w:jc w:val="both"/>
      </w:pP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"/>
      <w:bookmarkEnd w:id="0"/>
      <w:r>
        <w:t xml:space="preserve">1. </w:t>
      </w:r>
      <w:proofErr w:type="gramStart"/>
      <w:r>
        <w:t>Изменить цель деятельности Санкт-Петербургского государственного казенного учреждения "Фонд капитального строительства и реконструкции" (далее - казенное учреждение), установив, что целью деятельности казенного учреждения является материально-техническое обеспечение деятельности Комитета по строительству в сферах размещения государственного заказа, изъятия земельных участков для государственных нужд Санкт-Петербурга и заключения с гражданами - владельцами гаражей соглашений о предоставлении им компенсаций.</w:t>
      </w:r>
      <w:proofErr w:type="gramEnd"/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Изменить предмет деятельности казенного учреждения, исключив из него материально-техническое обеспечение реализации полномочий Комитета по строительству по участию в пределах компетенции Комитета по строительству в принятии исполнения инвестором обязательств по выполнению работ для Санкт-Петербурга в соответствии с инвестиционными условиями, определенными правовым актом Санкт-Петербурга о предоставлении объекта недвижимости для строительства, реконструкции, с выдачей документа, необходимого для подтверждения выполнения инвестором соответствующих обязательств.</w:t>
      </w:r>
      <w:proofErr w:type="gramEnd"/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>
        <w:t>3. Изменить цель и предмет деятельности Санкт-Петербургского государственного бюджетного учреждения "Управление строительными проектами" (далее - бюджетное учреждение), дополнительно установив следующие цель и предмет деятельности бюджетного учреждения:</w:t>
      </w: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Целью деятельности бюджетного учреждения является материально-техническое обеспечение деятельности Комитета </w:t>
      </w:r>
      <w:proofErr w:type="gramStart"/>
      <w:r>
        <w:t>по строительству в сфере участия в принятии исполнения инвестором обязательств по выполнению работ для Санкт-Петербурга</w:t>
      </w:r>
      <w:proofErr w:type="gramEnd"/>
      <w:r>
        <w:t>.</w:t>
      </w: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>
        <w:t>Предметом деятельности бюджетного учреждения является материально-техническое обеспечение реализации полномочий Комитета по строительству по участию в пределах компетенции Комитета по строительству в принятии исполнения инвестором обязательств по выполнению работ для Санкт-Петербурга в соответствии с инвестиционными условиями, определенными правовым актом Санкт-Петербурга о предоставлении объекта недвижимости для строительства, реконструкции, с выдачей документа, необходимого для подтверждения выполнения инвестором соответствующих обязательств.</w:t>
      </w:r>
      <w:proofErr w:type="gramEnd"/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>
        <w:t xml:space="preserve">4. Комитету по строительству в двухнедельный срок представить в Комитет по управлению городским имуществом проекты изменений в уставы казенного учреждения и бюджетного учреждения в соответствии с </w:t>
      </w:r>
      <w:hyperlink w:anchor="Par1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6" w:history="1">
        <w:r>
          <w:rPr>
            <w:color w:val="0000FF"/>
          </w:rPr>
          <w:t>3</w:t>
        </w:r>
      </w:hyperlink>
      <w:r>
        <w:t xml:space="preserve"> постановления.</w:t>
      </w: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Комитету по управлению городским имуществом в двухмесячный срок после выполнения Комитетом по строительству </w:t>
      </w:r>
      <w:hyperlink w:anchor="Par19" w:history="1">
        <w:r>
          <w:rPr>
            <w:color w:val="0000FF"/>
          </w:rPr>
          <w:t>пункта 4</w:t>
        </w:r>
      </w:hyperlink>
      <w:r>
        <w:t xml:space="preserve"> постановления осуществить юридические действия, связанные с внесением изменений в уставы казенного учреждения </w:t>
      </w:r>
      <w:r>
        <w:lastRenderedPageBreak/>
        <w:t>и бюджетного учреждения.</w:t>
      </w:r>
    </w:p>
    <w:p w:rsidR="00ED217B" w:rsidRDefault="00ED21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Дивинского И.Б.</w:t>
      </w:r>
    </w:p>
    <w:p w:rsidR="00ED217B" w:rsidRDefault="00ED217B">
      <w:pPr>
        <w:widowControl w:val="0"/>
        <w:autoSpaceDE w:val="0"/>
        <w:autoSpaceDN w:val="0"/>
        <w:adjustRightInd w:val="0"/>
        <w:jc w:val="both"/>
      </w:pPr>
    </w:p>
    <w:p w:rsidR="00ED217B" w:rsidRDefault="00ED217B">
      <w:pPr>
        <w:widowControl w:val="0"/>
        <w:autoSpaceDE w:val="0"/>
        <w:autoSpaceDN w:val="0"/>
        <w:adjustRightInd w:val="0"/>
        <w:jc w:val="right"/>
      </w:pPr>
      <w:r>
        <w:t>Губернатор Санкт-Петербурга</w:t>
      </w:r>
    </w:p>
    <w:p w:rsidR="00ED217B" w:rsidRDefault="00ED217B">
      <w:pPr>
        <w:widowControl w:val="0"/>
        <w:autoSpaceDE w:val="0"/>
        <w:autoSpaceDN w:val="0"/>
        <w:adjustRightInd w:val="0"/>
        <w:jc w:val="right"/>
      </w:pPr>
      <w:r>
        <w:t>Г.С.Полтавченко</w:t>
      </w:r>
    </w:p>
    <w:p w:rsidR="00ED217B" w:rsidRDefault="00ED217B">
      <w:pPr>
        <w:widowControl w:val="0"/>
        <w:autoSpaceDE w:val="0"/>
        <w:autoSpaceDN w:val="0"/>
        <w:adjustRightInd w:val="0"/>
        <w:jc w:val="both"/>
      </w:pPr>
    </w:p>
    <w:p w:rsidR="00ED217B" w:rsidRDefault="00ED217B">
      <w:pPr>
        <w:widowControl w:val="0"/>
        <w:autoSpaceDE w:val="0"/>
        <w:autoSpaceDN w:val="0"/>
        <w:adjustRightInd w:val="0"/>
        <w:jc w:val="both"/>
      </w:pPr>
    </w:p>
    <w:p w:rsidR="00ED217B" w:rsidRDefault="00ED21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15AD4" w:rsidRDefault="00C15AD4"/>
    <w:sectPr w:rsidR="00C15AD4" w:rsidSect="00EC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217B"/>
    <w:rsid w:val="00031F8D"/>
    <w:rsid w:val="001C5C2A"/>
    <w:rsid w:val="001D4763"/>
    <w:rsid w:val="001D7EF0"/>
    <w:rsid w:val="00331F9B"/>
    <w:rsid w:val="009630BE"/>
    <w:rsid w:val="00B128EB"/>
    <w:rsid w:val="00C15AD4"/>
    <w:rsid w:val="00E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28E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8EB"/>
    <w:rPr>
      <w:rFonts w:ascii="Arial" w:hAnsi="Arial"/>
      <w:b/>
      <w:sz w:val="24"/>
    </w:rPr>
  </w:style>
  <w:style w:type="character" w:styleId="a3">
    <w:name w:val="Emphasis"/>
    <w:basedOn w:val="a0"/>
    <w:qFormat/>
    <w:rsid w:val="00331F9B"/>
    <w:rPr>
      <w:i/>
      <w:iCs/>
    </w:rPr>
  </w:style>
  <w:style w:type="character" w:styleId="a4">
    <w:name w:val="Strong"/>
    <w:basedOn w:val="a0"/>
    <w:uiPriority w:val="22"/>
    <w:qFormat/>
    <w:rsid w:val="00B128EB"/>
    <w:rPr>
      <w:b/>
      <w:bCs/>
    </w:rPr>
  </w:style>
  <w:style w:type="paragraph" w:customStyle="1" w:styleId="ConsPlusTitle">
    <w:name w:val="ConsPlusTitle"/>
    <w:uiPriority w:val="99"/>
    <w:rsid w:val="00ED217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EAFF06B3B67C2649738CD80BD641FB6B8175E81E61B505EBD13BA8FF50768626A619E99DD68BBAxA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В.Сосновицкий</dc:creator>
  <cp:lastModifiedBy>Филипп В.Сосновицкий</cp:lastModifiedBy>
  <cp:revision>1</cp:revision>
  <dcterms:created xsi:type="dcterms:W3CDTF">2013-01-24T09:45:00Z</dcterms:created>
  <dcterms:modified xsi:type="dcterms:W3CDTF">2013-01-24T09:46:00Z</dcterms:modified>
</cp:coreProperties>
</file>